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790" w:rsidRPr="00B67790" w:rsidRDefault="00B67790" w:rsidP="00B67790">
      <w:pPr>
        <w:pStyle w:val="a3"/>
        <w:jc w:val="center"/>
        <w:rPr>
          <w:rFonts w:ascii="Times New Roman" w:hAnsi="Times New Roman" w:cs="Times New Roman"/>
          <w:color w:val="1F3864" w:themeColor="accent5" w:themeShade="80"/>
          <w:sz w:val="36"/>
          <w:szCs w:val="36"/>
          <w:lang w:eastAsia="ru-RU"/>
        </w:rPr>
      </w:pPr>
      <w:r w:rsidRPr="00B67790">
        <w:rPr>
          <w:rFonts w:ascii="Times New Roman" w:hAnsi="Times New Roman" w:cs="Times New Roman"/>
          <w:color w:val="1F3864" w:themeColor="accent5" w:themeShade="80"/>
          <w:sz w:val="36"/>
          <w:szCs w:val="36"/>
          <w:lang w:eastAsia="ru-RU"/>
        </w:rPr>
        <w:t>Профилактика пожаров в повседневной жизни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Пожарная профилактика — меры по обеспечению пожарной безопасности. Для жилых зданий, транспорта и общественных мест законодательством предусмотрены определенные правила. Они включают требования по соблюдению, описание прав и обязанностей граждан.</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Все люди имеют право на защиту жизни при возникновении возгораний с любыми параметрами и причинами. Обеспечение безопасности также необходимо для имущества и здоровья. Так законодательство пожарной безопасности следует главному конституционному требованию Российской Федерации.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Профилактика пожаров в повседневной жизни предусматривает осторожное обращение с огнем, горючими материалами, техникой. В первую очередь следует позаботиться о своём жилье.</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На лестничных клетках зданий в целях безопасности запрещено оставлять любые предметы, мешающие экстренной эвакуации и действиям по тушению пожаров. В этот список также попадают чердаки, подвалы общие балконы, террасы и лоджии.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Отдельно выделены правила хранения различных легковоспламеняющихся веществ. Аэрозоли, баллончики с жидкостью под давлением нельзя оставлять рядом с нагревательными приборами, вблизи огня, иначе может произойти взрыв содержимого в емкости.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К неприятным последствиям может привести их распыление возле пламени, как и разборка баллонов на составляющие в аналогичных условиях. Конфорки газовых плит всегда оставляют плотно закрытыми. Это позволяет избежать взрывов, которые несут за собой большие разрушения и человеческие жертвы.</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Бытовой газ в целях пожарной профилактики допускается использовать только по прямому назначению. Запрещено подогревать на нём все возможные химические вещества, самостоятельно разбирать трубы, запускать газ впервые без присутствия специалистов, самовольно менять проект, избегая согласования документации с соответствующими службами.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Любые ремонтные работы газопровода должны производиться профессионалами при условии наличия у них определенного уровня квалификации и разрешительных документов.</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Соблюдение правил пожарной профилактики обращения с огнем, как взрослых, так и детей сократит риски возникновения возгораний жилых домах и общественных местах.</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 xml:space="preserve">Так спички, зажигалки, устройство </w:t>
      </w:r>
      <w:proofErr w:type="spellStart"/>
      <w:r w:rsidRPr="00B67790">
        <w:rPr>
          <w:rFonts w:ascii="Times New Roman" w:hAnsi="Times New Roman" w:cs="Times New Roman"/>
          <w:color w:val="000000"/>
          <w:sz w:val="28"/>
          <w:szCs w:val="28"/>
          <w:lang w:eastAsia="ru-RU"/>
        </w:rPr>
        <w:t>электроподжига</w:t>
      </w:r>
      <w:proofErr w:type="spellEnd"/>
      <w:r w:rsidRPr="00B67790">
        <w:rPr>
          <w:rFonts w:ascii="Times New Roman" w:hAnsi="Times New Roman" w:cs="Times New Roman"/>
          <w:color w:val="000000"/>
          <w:sz w:val="28"/>
          <w:szCs w:val="28"/>
          <w:lang w:eastAsia="ru-RU"/>
        </w:rPr>
        <w:t xml:space="preserve"> изолируют от малышей в обязательном порядке. Для курения положено отводить специальное помещение или территории, которые оснащают указательными, запрещающими знаками, урнами и пепельницами.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В последнее время борьба с вредными привычками приняла серьезный оборот. Курильщиков ограничивают, а за нарушение порядков строго наказывают.</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 xml:space="preserve">Для обогрева помещений не используют газовые плиты. Нагревательные приборы всегда должны находиться на приличном расстоянии от гардин, </w:t>
      </w:r>
      <w:r w:rsidRPr="00B67790">
        <w:rPr>
          <w:rFonts w:ascii="Times New Roman" w:hAnsi="Times New Roman" w:cs="Times New Roman"/>
          <w:color w:val="000000"/>
          <w:sz w:val="28"/>
          <w:szCs w:val="28"/>
          <w:lang w:eastAsia="ru-RU"/>
        </w:rPr>
        <w:lastRenderedPageBreak/>
        <w:t>занавесок, покрывал и другого текстиля. На них не сушат вещи, на поверхности не оставляют предметов. В инструкциях от производителя четко указаны правила их использования.</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Противопожарные мероприятия предполагают наличие в доме исправной техники. При наличии дефектов, особенно связанных с технической частью, следует избегать их эксплуатации.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Рассчитывается напряжение в общей сети, а подключение мощных приборов к ней одновременно может привести к замыканиям и пожару. В квартирах и частных домах вентиляционные каналы имеют большое значение для обеспечения безопасности, поэтому закрывать их не рекомендуется.</w:t>
      </w:r>
    </w:p>
    <w:p w:rsidR="00B67790" w:rsidRPr="00B67790" w:rsidRDefault="00B67790" w:rsidP="00B67790">
      <w:pPr>
        <w:pStyle w:val="a3"/>
        <w:jc w:val="center"/>
        <w:rPr>
          <w:rFonts w:ascii="Times New Roman" w:hAnsi="Times New Roman" w:cs="Times New Roman"/>
          <w:color w:val="1F3864" w:themeColor="accent5" w:themeShade="80"/>
          <w:sz w:val="36"/>
          <w:szCs w:val="36"/>
          <w:lang w:eastAsia="ru-RU"/>
        </w:rPr>
      </w:pPr>
      <w:bookmarkStart w:id="0" w:name="_GoBack"/>
      <w:r w:rsidRPr="00B67790">
        <w:rPr>
          <w:rFonts w:ascii="Times New Roman" w:hAnsi="Times New Roman" w:cs="Times New Roman"/>
          <w:color w:val="1F3864" w:themeColor="accent5" w:themeShade="80"/>
          <w:sz w:val="36"/>
          <w:szCs w:val="36"/>
          <w:lang w:eastAsia="ru-RU"/>
        </w:rPr>
        <w:t>Права и обязанности граждан</w:t>
      </w:r>
    </w:p>
    <w:bookmarkEnd w:id="0"/>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Помимо сохранности здоровья и имущества, человек наделен правом требования возмещения ущерба. Каждый гражданин может принимать участие в </w:t>
      </w:r>
      <w:hyperlink r:id="rId4" w:history="1">
        <w:r w:rsidRPr="00B67790">
          <w:rPr>
            <w:rFonts w:ascii="Times New Roman" w:hAnsi="Times New Roman" w:cs="Times New Roman"/>
            <w:sz w:val="28"/>
            <w:szCs w:val="28"/>
            <w:u w:val="single"/>
            <w:lang w:eastAsia="ru-RU"/>
          </w:rPr>
          <w:t>расследовании причин пожаров</w:t>
        </w:r>
      </w:hyperlink>
      <w:r w:rsidRPr="00B67790">
        <w:rPr>
          <w:rFonts w:ascii="Times New Roman" w:hAnsi="Times New Roman" w:cs="Times New Roman"/>
          <w:color w:val="000000"/>
          <w:sz w:val="28"/>
          <w:szCs w:val="28"/>
          <w:lang w:eastAsia="ru-RU"/>
        </w:rPr>
        <w:t>, а также всячески этому содействовать в рамках законодательства.</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Человек вправе выполнять некоторые функции пожарной охраны. Порядок действий определен в соответствующих правилах и актах. Государственные структуры должны оповещать людей о любой информации в части пожарной безопасности.</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Федеральный закон предусматривает также и обязанности гражданина. Например, обязательное обращение в пожарную охрану при выявлении возгораний. Их тушение в начальной стадии и спасательные работы зачастую осуществляют обыватели до прибытия пожарных.</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Кроме того, начальник оперативного штаба пожаротушения вправе привлечь жителей к ликвидации возгораний или воспользоваться их имуществом.</w:t>
      </w:r>
    </w:p>
    <w:p w:rsidR="00B67790" w:rsidRPr="00B67790" w:rsidRDefault="00B67790" w:rsidP="00B67790">
      <w:pPr>
        <w:pStyle w:val="a3"/>
        <w:jc w:val="both"/>
        <w:rPr>
          <w:rFonts w:ascii="Times New Roman" w:hAnsi="Times New Roman" w:cs="Times New Roman"/>
          <w:color w:val="000000"/>
          <w:sz w:val="28"/>
          <w:szCs w:val="28"/>
          <w:lang w:eastAsia="ru-RU"/>
        </w:rPr>
      </w:pPr>
      <w:r w:rsidRPr="00B67790">
        <w:rPr>
          <w:rFonts w:ascii="Times New Roman" w:hAnsi="Times New Roman" w:cs="Times New Roman"/>
          <w:color w:val="000000"/>
          <w:sz w:val="28"/>
          <w:szCs w:val="28"/>
          <w:lang w:eastAsia="ru-RU"/>
        </w:rPr>
        <w:t>Помещения и жилые дома необходимо обеспечивать средствами пожаротушения, которые предназначены для определенного типа объекта защиты. Перечень средств можно узнать из утвержденных законодательных актов местного самоуправления. При проведении пожарных экспертиз, обследований граждане не могут препятствовать действиям должностных лиц из структур МЧС, ответственных за пожарную безопасность.</w:t>
      </w:r>
    </w:p>
    <w:p w:rsidR="00C53E8B" w:rsidRDefault="00C53E8B"/>
    <w:sectPr w:rsidR="00C53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8D"/>
    <w:rsid w:val="003B2A8D"/>
    <w:rsid w:val="00B67790"/>
    <w:rsid w:val="00C5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E8C6D-666F-43C8-8B59-C4CCBA25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7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24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tivpozhara.com/bezopasnost/v-bytu/umyshlennyj-podzhog-i-rassledovanie-pozhar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3951</Characters>
  <Application>Microsoft Office Word</Application>
  <DocSecurity>0</DocSecurity>
  <Lines>32</Lines>
  <Paragraphs>9</Paragraphs>
  <ScaleCrop>false</ScaleCrop>
  <Company>SPecialiST RePack</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Kab_18_2</dc:creator>
  <cp:keywords/>
  <dc:description/>
  <cp:lastModifiedBy>Kab_18_2</cp:lastModifiedBy>
  <cp:revision>3</cp:revision>
  <dcterms:created xsi:type="dcterms:W3CDTF">2023-12-16T05:29:00Z</dcterms:created>
  <dcterms:modified xsi:type="dcterms:W3CDTF">2023-12-16T05:30:00Z</dcterms:modified>
</cp:coreProperties>
</file>